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1BD" w:rsidRPr="00AA11BD" w:rsidRDefault="00AA11BD" w:rsidP="00AA11B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aps/>
          <w:color w:val="000000"/>
          <w:sz w:val="12"/>
          <w:szCs w:val="12"/>
          <w:lang w:eastAsia="ru-RU"/>
        </w:rPr>
      </w:pPr>
      <w:r w:rsidRPr="00AA11BD">
        <w:rPr>
          <w:rFonts w:ascii="Tahoma" w:eastAsia="Times New Roman" w:hAnsi="Tahoma" w:cs="Tahoma"/>
          <w:caps/>
          <w:color w:val="000000"/>
          <w:sz w:val="12"/>
          <w:szCs w:val="12"/>
          <w:lang w:eastAsia="ru-RU"/>
        </w:rPr>
        <w:fldChar w:fldCharType="begin"/>
      </w:r>
      <w:r w:rsidRPr="00AA11BD">
        <w:rPr>
          <w:rFonts w:ascii="Tahoma" w:eastAsia="Times New Roman" w:hAnsi="Tahoma" w:cs="Tahoma"/>
          <w:caps/>
          <w:color w:val="000000"/>
          <w:sz w:val="12"/>
          <w:szCs w:val="12"/>
          <w:lang w:eastAsia="ru-RU"/>
        </w:rPr>
        <w:instrText xml:space="preserve"> HYPERLINK "https://partizansk-vesti.ru/" \o "МАУ \"Редакция газеты \"Вести\" \» " </w:instrText>
      </w:r>
      <w:r w:rsidRPr="00AA11BD">
        <w:rPr>
          <w:rFonts w:ascii="Tahoma" w:eastAsia="Times New Roman" w:hAnsi="Tahoma" w:cs="Tahoma"/>
          <w:caps/>
          <w:color w:val="000000"/>
          <w:sz w:val="12"/>
          <w:szCs w:val="12"/>
          <w:lang w:eastAsia="ru-RU"/>
        </w:rPr>
        <w:fldChar w:fldCharType="separate"/>
      </w:r>
      <w:r w:rsidRPr="00AA11BD">
        <w:rPr>
          <w:rFonts w:ascii="Tahoma" w:eastAsia="Times New Roman" w:hAnsi="Tahoma" w:cs="Tahoma"/>
          <w:b/>
          <w:bCs/>
          <w:caps/>
          <w:color w:val="000000"/>
          <w:sz w:val="12"/>
          <w:u w:val="single"/>
          <w:lang w:eastAsia="ru-RU"/>
        </w:rPr>
        <w:t>МАУ "Редакция газеты "Вести"</w:t>
      </w:r>
      <w:r w:rsidRPr="00AA11BD">
        <w:rPr>
          <w:rFonts w:ascii="Tahoma" w:eastAsia="Times New Roman" w:hAnsi="Tahoma" w:cs="Tahoma"/>
          <w:caps/>
          <w:color w:val="000000"/>
          <w:sz w:val="12"/>
          <w:szCs w:val="12"/>
          <w:lang w:eastAsia="ru-RU"/>
        </w:rPr>
        <w:fldChar w:fldCharType="end"/>
      </w:r>
    </w:p>
    <w:p w:rsidR="00AA11BD" w:rsidRPr="00AA11BD" w:rsidRDefault="00AA11BD" w:rsidP="00AA11BD">
      <w:pPr>
        <w:shd w:val="clear" w:color="auto" w:fill="FFFFFF"/>
        <w:spacing w:after="0" w:line="336" w:lineRule="atLeast"/>
        <w:outlineLvl w:val="1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hyperlink r:id="rId4" w:tooltip="Постоянная ссылка на Фалаза и Русский: пешком и на велосипеде" w:history="1">
        <w:proofErr w:type="spellStart"/>
        <w:r w:rsidRPr="00AA11BD">
          <w:rPr>
            <w:rFonts w:ascii="Tahoma" w:eastAsia="Times New Roman" w:hAnsi="Tahoma" w:cs="Tahoma"/>
            <w:b/>
            <w:bCs/>
            <w:color w:val="176AD0"/>
            <w:u w:val="single"/>
            <w:lang w:eastAsia="ru-RU"/>
          </w:rPr>
          <w:t>Фалаза</w:t>
        </w:r>
        <w:proofErr w:type="spellEnd"/>
        <w:r w:rsidRPr="00AA11BD">
          <w:rPr>
            <w:rFonts w:ascii="Tahoma" w:eastAsia="Times New Roman" w:hAnsi="Tahoma" w:cs="Tahoma"/>
            <w:b/>
            <w:bCs/>
            <w:color w:val="176AD0"/>
            <w:u w:val="single"/>
            <w:lang w:eastAsia="ru-RU"/>
          </w:rPr>
          <w:t xml:space="preserve"> и Русский: пешком и на велосипеде</w:t>
        </w:r>
      </w:hyperlink>
    </w:p>
    <w:p w:rsidR="00AA11BD" w:rsidRPr="00AA11BD" w:rsidRDefault="00AA11BD" w:rsidP="00AA11BD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176AD0"/>
          <w:sz w:val="14"/>
          <w:szCs w:val="14"/>
          <w:lang w:eastAsia="ru-RU"/>
        </w:rPr>
      </w:pPr>
      <w:r w:rsidRPr="00AA11BD">
        <w:rPr>
          <w:rFonts w:ascii="Tahoma" w:eastAsia="Times New Roman" w:hAnsi="Tahoma" w:cs="Tahoma"/>
          <w:b/>
          <w:bCs/>
          <w:color w:val="176AD0"/>
          <w:sz w:val="14"/>
          <w:szCs w:val="14"/>
          <w:lang w:eastAsia="ru-RU"/>
        </w:rPr>
        <w:t>31.01.2025</w:t>
      </w:r>
    </w:p>
    <w:p w:rsidR="00AA11BD" w:rsidRPr="00AA11BD" w:rsidRDefault="00AA11BD" w:rsidP="00AA11BD">
      <w:pPr>
        <w:shd w:val="clear" w:color="auto" w:fill="FFFFFF"/>
        <w:spacing w:after="48" w:line="384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bdr w:val="none" w:sz="0" w:space="0" w:color="auto" w:frame="1"/>
          <w:lang w:eastAsia="ru-RU"/>
        </w:rPr>
        <w:drawing>
          <wp:inline distT="0" distB="0" distL="0" distR="0">
            <wp:extent cx="1713230" cy="1144905"/>
            <wp:effectExtent l="19050" t="0" r="1270" b="0"/>
            <wp:docPr id="1" name="Рисунок 1" descr="На пути к урочищу Щеки туристы могут остановиться на удобной площадке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пути к урочищу Щеки туристы могут остановиться на удобной площадке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11B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Партизанский городской округ в прошлом году стал одним из первых, где появилось комфортное место отдыха для путешественников в районе села Хмельницкое. В нынешнем году подобный объект появится в соседнем округе.</w:t>
      </w:r>
    </w:p>
    <w:p w:rsidR="00AA11BD" w:rsidRPr="00AA11BD" w:rsidRDefault="00AA11BD" w:rsidP="00AA11BD">
      <w:pPr>
        <w:shd w:val="clear" w:color="auto" w:fill="FFFFFF"/>
        <w:spacing w:after="48" w:line="384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A11B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Популярный маршрут на гору </w:t>
      </w:r>
      <w:proofErr w:type="spellStart"/>
      <w:r w:rsidRPr="00AA11B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Фалаза</w:t>
      </w:r>
      <w:proofErr w:type="spellEnd"/>
      <w:r w:rsidRPr="00AA11B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в </w:t>
      </w:r>
      <w:proofErr w:type="spellStart"/>
      <w:r w:rsidRPr="00AA11B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Шкотовском</w:t>
      </w:r>
      <w:proofErr w:type="spellEnd"/>
      <w:r w:rsidRPr="00AA11B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округе Приморья оборудуют парковкой для автобусов и другими объектами, посещаемыми туристами.</w:t>
      </w:r>
      <w:r w:rsidRPr="00AA11B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Концепцию благоустройства разрабатывает Корпорация развития Приморья при поддержке региональной власти. Как сообщает пресс-служба правительства нашего края, новый, почти четырехкилометровый маршрут объединит существующие разрозненные локации и будет разделен на три участка разного уровня сложности. Каждый из них будет обеспечен развитой инфраструктурой для разных целевых групп, включая семейных </w:t>
      </w:r>
      <w:proofErr w:type="spellStart"/>
      <w:r w:rsidRPr="00AA11B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автопутешественников</w:t>
      </w:r>
      <w:proofErr w:type="spellEnd"/>
      <w:r w:rsidRPr="00AA11B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, </w:t>
      </w:r>
      <w:proofErr w:type="spellStart"/>
      <w:r w:rsidRPr="00AA11B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маломобильных</w:t>
      </w:r>
      <w:proofErr w:type="spellEnd"/>
      <w:r w:rsidRPr="00AA11B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туристов.</w:t>
      </w:r>
      <w:r w:rsidRPr="00AA11B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Так, на первом участке, у подножия горы, предполагается </w:t>
      </w:r>
      <w:proofErr w:type="gramStart"/>
      <w:r w:rsidRPr="00AA11B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разместить</w:t>
      </w:r>
      <w:proofErr w:type="gramEnd"/>
      <w:r w:rsidRPr="00AA11B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большую парковку для туристических автобусов и легковых автомобилей. На всем протяжении новый маршрут будет оборудован информационными стендами, указателями, </w:t>
      </w:r>
      <w:proofErr w:type="spellStart"/>
      <w:r w:rsidRPr="00AA11B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фотозонами</w:t>
      </w:r>
      <w:proofErr w:type="spellEnd"/>
      <w:r w:rsidRPr="00AA11B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, местами отдыха, санитарными станциями и смотровыми площадками на высоких точках.</w:t>
      </w:r>
      <w:r w:rsidRPr="00AA11B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Современное благоустройство тропы «</w:t>
      </w:r>
      <w:proofErr w:type="spellStart"/>
      <w:r w:rsidRPr="00AA11B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Фалаза</w:t>
      </w:r>
      <w:proofErr w:type="spellEnd"/>
      <w:r w:rsidRPr="00AA11B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» значительно повысит безопасность и доступность маршрута для туристов с разным уровнем подготовки к пешим походам. При определении ширины дороги будут учтены и интересы велосипедистов.</w:t>
      </w:r>
      <w:r w:rsidRPr="00AA11B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Завершение презентации </w:t>
      </w:r>
      <w:proofErr w:type="spellStart"/>
      <w:r w:rsidRPr="00AA11B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эко-тропы</w:t>
      </w:r>
      <w:proofErr w:type="spellEnd"/>
      <w:r w:rsidRPr="00AA11B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как точки туристического притяжения в </w:t>
      </w:r>
      <w:proofErr w:type="spellStart"/>
      <w:r w:rsidRPr="00AA11B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Шкотовском</w:t>
      </w:r>
      <w:proofErr w:type="spellEnd"/>
      <w:r w:rsidRPr="00AA11B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муниципальном округе планируется к марту этого года, далее она будет передана на согласование в министерство по туризму Приморского края.</w:t>
      </w:r>
      <w:r w:rsidRPr="00AA11B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Ранее губернатор Олег Кожемяко на планерном совещании с органами исполнительной власти и главами муниципальных образований края поручил создать туристические тропы в каждом муниципалитете Приморья:</w:t>
      </w:r>
      <w:r w:rsidRPr="00AA11B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— Эти площадки будут привлекательны для тысяч туристов и позволят создать новые рабочие места. Нам нужно максимально использовать наши географические преимущества.</w:t>
      </w:r>
      <w:r w:rsidRPr="00AA11B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Напомним, в прошлом году в Партизанском городском округе по итогам проведенного конкурса предпринимателю была выделена субсидия из местного бюджета на возмещение затрат, связанных с реализацией проекта по благоустройству территорий, прилегающих к местам туристского показа.</w:t>
      </w:r>
      <w:r w:rsidRPr="00AA11B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На эти средства, на условиях </w:t>
      </w:r>
      <w:proofErr w:type="spellStart"/>
      <w:r w:rsidRPr="00AA11B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софинансирования</w:t>
      </w:r>
      <w:proofErr w:type="spellEnd"/>
      <w:r w:rsidRPr="00AA11B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из краевого бюджета, была благоустроена территория придорожного сервиса возле кафе «У ущелья Дарданеллы» в селе Хмельницком. Полученные деньги позволили неподалеку от закусочной создать комфортные условия для участников дорожного движения и туристов. Здесь обустроили ярмарочную площадку, автомобильную стоянку, освещение, информационный щит. По оценке специалистов, все эти преобразования станут частью мероприятий по развитию автотуризма в Приморском крае.</w:t>
      </w:r>
      <w:r w:rsidRPr="00AA11B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AA11B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lastRenderedPageBreak/>
        <w:t xml:space="preserve">Привлекательнее становится регион и для любителей двухколесного транспорта. В перспективе нулевой километр </w:t>
      </w:r>
      <w:proofErr w:type="spellStart"/>
      <w:r w:rsidRPr="00AA11B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велодорог</w:t>
      </w:r>
      <w:proofErr w:type="spellEnd"/>
      <w:r w:rsidRPr="00AA11B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России и </w:t>
      </w:r>
      <w:proofErr w:type="spellStart"/>
      <w:r w:rsidRPr="00AA11B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велотропа</w:t>
      </w:r>
      <w:proofErr w:type="spellEnd"/>
      <w:r w:rsidRPr="00AA11B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длиной 50 километров появятся на Русском острове во Владивостоке.</w:t>
      </w:r>
      <w:r w:rsidRPr="00AA11B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Как сообщает Агентство стратегических инициатив, планы по комплексному развитию современного </w:t>
      </w:r>
      <w:proofErr w:type="spellStart"/>
      <w:r w:rsidRPr="00AA11B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велотуризма</w:t>
      </w:r>
      <w:proofErr w:type="spellEnd"/>
      <w:r w:rsidRPr="00AA11B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в Приморском крае обсудили губернатор Олег Кожемяко, глава Владивостока Константин Шестаков, директор дивизиона «Городская экономика» Агентства стратегических инициатив Ольга Захарова и другие участники рабочей встречи.</w:t>
      </w:r>
      <w:r w:rsidRPr="00AA11B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Проект не только создаст уникальную зону для активного отдыха, но и укрепит статус Приморья как лидирующего региона в развитии туристической инфраструктуры России.</w:t>
      </w:r>
      <w:r w:rsidRPr="00AA11B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Строительство недостающего участка велодорожки вдоль Университетского проспекта станет ключевой частью проекта создания кольцевой туристической </w:t>
      </w:r>
      <w:proofErr w:type="spellStart"/>
      <w:r w:rsidRPr="00AA11B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велотропы</w:t>
      </w:r>
      <w:proofErr w:type="spellEnd"/>
      <w:r w:rsidRPr="00AA11B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, которая охватит весь остров Русский, с радиальными ответвлениями ко всем основным достопримечательностям.</w:t>
      </w:r>
      <w:r w:rsidRPr="00AA11B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Там же будет установлен главный символ проекта – нулевой километр </w:t>
      </w:r>
      <w:proofErr w:type="spellStart"/>
      <w:r w:rsidRPr="00AA11B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велодорог</w:t>
      </w:r>
      <w:proofErr w:type="spellEnd"/>
      <w:r w:rsidRPr="00AA11B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России, который расположится в районе полукапонира №5 Владивостокской крепости. Дополнительно планируется обустроить смотровые площадки, установить навигационные знаки и информационные щиты.</w:t>
      </w:r>
      <w:r w:rsidRPr="00AA11B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Инициатива имеет масштабное значение не только для Приморского края, но и для всей страны. Остров Русский станет круглогодичной площадкой для активного туризма, где велосипед будет главным транспортным средством для передвижения, а также откроет дополнительные возможности для любителей триатлона, лыж и пешего туризма.</w:t>
      </w:r>
      <w:r w:rsidRPr="00AA11B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Этот проект станет первым в России опытом создания полноценной туристической </w:t>
      </w:r>
      <w:proofErr w:type="spellStart"/>
      <w:r w:rsidRPr="00AA11B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велотропы</w:t>
      </w:r>
      <w:proofErr w:type="spellEnd"/>
      <w:r w:rsidRPr="00AA11B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, включающей инфраструктурные решения, которые могут быть использованы другими регионами в качестве примера.</w:t>
      </w:r>
      <w:r w:rsidRPr="00AA11B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Отметим, что по инициативе губернатора Приморья Олега Кожемяко на острове Русском уже фактически приступили к созданию комфортной инфраструктуры для велосипедистов. Так, в 2024 году на участке от кампуса ДВФУ до мыса </w:t>
      </w:r>
      <w:proofErr w:type="spellStart"/>
      <w:r w:rsidRPr="00AA11B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Ахлестышева</w:t>
      </w:r>
      <w:proofErr w:type="spellEnd"/>
      <w:r w:rsidRPr="00AA11B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сделали велодорожку, благодаря которой появилось шесть километров непрерывного пространства для любителей этого двухколесного транспорта. Также обустроили еще более четырех километров для них на участке от Университетского проспекта до поселка Экипажного.</w:t>
      </w:r>
      <w:r w:rsidRPr="00AA11B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— Мы видим, что остров Русский стал местом притяжения для жителей и гостей Приморья – всех, кто любит активный образ жизни. Сюда едут поплавать в море, покататься на сапе или </w:t>
      </w:r>
      <w:proofErr w:type="spellStart"/>
      <w:r w:rsidRPr="00AA11B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серфе</w:t>
      </w:r>
      <w:proofErr w:type="spellEnd"/>
      <w:r w:rsidRPr="00AA11B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, прогуляться пешком с рюкзаком по сопкам, покататься зимой на лыжах, и, конечно, </w:t>
      </w:r>
      <w:proofErr w:type="spellStart"/>
      <w:r w:rsidRPr="00AA11B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велопрогулки</w:t>
      </w:r>
      <w:proofErr w:type="spellEnd"/>
      <w:r w:rsidRPr="00AA11B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стали для многих любимым занятием. Сам рельеф острова и виды, которые здесь открываются, располагают к этому, – сказал глава региона.</w:t>
      </w:r>
      <w:r w:rsidRPr="00AA11B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Проект реализуется по поручению президента России Владимира Путина по созданию национальной системы туристических троп, включая </w:t>
      </w:r>
      <w:proofErr w:type="spellStart"/>
      <w:r w:rsidRPr="00AA11B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велотропы</w:t>
      </w:r>
      <w:proofErr w:type="spellEnd"/>
      <w:r w:rsidRPr="00AA11B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.</w:t>
      </w:r>
      <w:r w:rsidRPr="00AA11B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Проект не только создаст уникальную зону для активного отдыха, но и укрепит статус Приморья как лидирующего региона в развитии туристической инфраструктуры России.</w:t>
      </w:r>
    </w:p>
    <w:p w:rsidR="00AA11BD" w:rsidRPr="00AA11BD" w:rsidRDefault="00AA11BD" w:rsidP="00AA11BD">
      <w:pPr>
        <w:shd w:val="clear" w:color="auto" w:fill="FFFFFF"/>
        <w:spacing w:after="48" w:line="384" w:lineRule="atLeast"/>
        <w:jc w:val="righ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proofErr w:type="spellStart"/>
      <w:r w:rsidRPr="00AA11BD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Соб</w:t>
      </w:r>
      <w:proofErr w:type="spellEnd"/>
      <w:r w:rsidRPr="00AA11BD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 xml:space="preserve">. </w:t>
      </w:r>
      <w:proofErr w:type="spellStart"/>
      <w:r w:rsidRPr="00AA11BD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инф</w:t>
      </w:r>
      <w:proofErr w:type="spellEnd"/>
      <w:r w:rsidRPr="00AA11BD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.</w:t>
      </w:r>
    </w:p>
    <w:p w:rsidR="00C85046" w:rsidRDefault="00C85046"/>
    <w:p w:rsidR="00AA11BD" w:rsidRDefault="00AA11BD">
      <w:r w:rsidRPr="00AA11BD">
        <w:t>https://partizansk-vesti.ru/blagoustrojstvo-2/falaza-i-russkij-peshkom-i-na-velosipede/</w:t>
      </w:r>
    </w:p>
    <w:sectPr w:rsidR="00AA11BD" w:rsidSect="00C85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A11BD"/>
    <w:rsid w:val="00AA11BD"/>
    <w:rsid w:val="00C85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046"/>
  </w:style>
  <w:style w:type="paragraph" w:styleId="2">
    <w:name w:val="heading 2"/>
    <w:basedOn w:val="a"/>
    <w:link w:val="20"/>
    <w:uiPriority w:val="9"/>
    <w:qFormat/>
    <w:rsid w:val="00AA11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11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A11B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A1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A11B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A1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11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9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7077">
                  <w:marLeft w:val="2783"/>
                  <w:marRight w:val="2783"/>
                  <w:marTop w:val="0"/>
                  <w:marBottom w:val="0"/>
                  <w:divBdr>
                    <w:top w:val="none" w:sz="0" w:space="0" w:color="auto"/>
                    <w:left w:val="dotted" w:sz="4" w:space="0" w:color="000000"/>
                    <w:bottom w:val="none" w:sz="0" w:space="0" w:color="auto"/>
                    <w:right w:val="dotted" w:sz="4" w:space="0" w:color="000000"/>
                  </w:divBdr>
                  <w:divsChild>
                    <w:div w:id="78126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7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artizansk-vesti.ru/wp-content/uploads/2025/02/IMG_20241016_123403_086.jpg" TargetMode="External"/><Relationship Id="rId4" Type="http://schemas.openxmlformats.org/officeDocument/2006/relationships/hyperlink" Target="https://partizansk-vesti.ru/blagoustrojstvo-2/falaza-i-russkij-peshkom-i-na-velosiped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906</Words>
  <Characters>5166</Characters>
  <Application>Microsoft Office Word</Application>
  <DocSecurity>0</DocSecurity>
  <Lines>43</Lines>
  <Paragraphs>12</Paragraphs>
  <ScaleCrop>false</ScaleCrop>
  <Company/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</dc:creator>
  <cp:keywords/>
  <dc:description/>
  <cp:lastModifiedBy>Пак</cp:lastModifiedBy>
  <cp:revision>2</cp:revision>
  <dcterms:created xsi:type="dcterms:W3CDTF">2025-02-20T06:28:00Z</dcterms:created>
  <dcterms:modified xsi:type="dcterms:W3CDTF">2025-02-20T06:29:00Z</dcterms:modified>
</cp:coreProperties>
</file>